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81D" w:rsidRDefault="00EA1FED">
      <w:pPr>
        <w:spacing w:after="0" w:line="400" w:lineRule="exact"/>
        <w:ind w:left="3310" w:right="-20"/>
        <w:rPr>
          <w:rFonts w:ascii="微軟正黑體" w:eastAsia="微軟正黑體" w:hAnsi="微軟正黑體" w:cs="微軟正黑體"/>
          <w:sz w:val="40"/>
          <w:szCs w:val="40"/>
          <w:lang w:eastAsia="zh-TW"/>
        </w:rPr>
      </w:pPr>
      <w:proofErr w:type="gramStart"/>
      <w:r>
        <w:rPr>
          <w:rFonts w:ascii="微軟正黑體" w:eastAsia="微軟正黑體" w:hAnsi="微軟正黑體" w:cs="微軟正黑體"/>
          <w:sz w:val="40"/>
          <w:szCs w:val="40"/>
          <w:lang w:eastAsia="zh-TW"/>
        </w:rPr>
        <w:t>臺</w:t>
      </w:r>
      <w:proofErr w:type="gramEnd"/>
      <w:r>
        <w:rPr>
          <w:rFonts w:ascii="微軟正黑體" w:eastAsia="微軟正黑體" w:hAnsi="微軟正黑體" w:cs="微軟正黑體"/>
          <w:sz w:val="40"/>
          <w:szCs w:val="40"/>
          <w:lang w:eastAsia="zh-TW"/>
        </w:rPr>
        <w:t>南市政府文化局　函</w:t>
      </w:r>
    </w:p>
    <w:p w:rsidR="0025581D" w:rsidRDefault="0025581D">
      <w:pPr>
        <w:spacing w:before="8" w:after="0" w:line="180" w:lineRule="exact"/>
        <w:rPr>
          <w:sz w:val="18"/>
          <w:szCs w:val="18"/>
          <w:lang w:eastAsia="zh-TW"/>
        </w:rPr>
      </w:pPr>
    </w:p>
    <w:p w:rsidR="0025581D" w:rsidRDefault="0025581D">
      <w:pPr>
        <w:spacing w:after="0" w:line="200" w:lineRule="exact"/>
        <w:rPr>
          <w:sz w:val="20"/>
          <w:szCs w:val="20"/>
          <w:lang w:eastAsia="zh-TW"/>
        </w:rPr>
      </w:pPr>
    </w:p>
    <w:p w:rsidR="0025581D" w:rsidRDefault="0025581D">
      <w:pPr>
        <w:spacing w:after="0"/>
        <w:rPr>
          <w:lang w:eastAsia="zh-TW"/>
        </w:rPr>
        <w:sectPr w:rsidR="0025581D">
          <w:headerReference w:type="default" r:id="rId6"/>
          <w:footerReference w:type="default" r:id="rId7"/>
          <w:type w:val="continuous"/>
          <w:pgSz w:w="11900" w:h="16840"/>
          <w:pgMar w:top="1300" w:right="380" w:bottom="800" w:left="640" w:header="680" w:footer="606" w:gutter="0"/>
          <w:pgNumType w:start="1"/>
          <w:cols w:space="720"/>
        </w:sectPr>
      </w:pPr>
    </w:p>
    <w:p w:rsidR="0025581D" w:rsidRDefault="0025581D">
      <w:pPr>
        <w:spacing w:before="3" w:after="0" w:line="140" w:lineRule="exact"/>
        <w:rPr>
          <w:sz w:val="14"/>
          <w:szCs w:val="14"/>
          <w:lang w:eastAsia="zh-TW"/>
        </w:rPr>
      </w:pPr>
    </w:p>
    <w:p w:rsidR="0025581D" w:rsidRDefault="0025581D">
      <w:pPr>
        <w:spacing w:after="0" w:line="200" w:lineRule="exact"/>
        <w:rPr>
          <w:sz w:val="20"/>
          <w:szCs w:val="20"/>
          <w:lang w:eastAsia="zh-TW"/>
        </w:rPr>
      </w:pPr>
    </w:p>
    <w:p w:rsidR="0025581D" w:rsidRDefault="0025581D">
      <w:pPr>
        <w:spacing w:after="0" w:line="200" w:lineRule="exact"/>
        <w:rPr>
          <w:sz w:val="20"/>
          <w:szCs w:val="20"/>
          <w:lang w:eastAsia="zh-TW"/>
        </w:rPr>
      </w:pPr>
    </w:p>
    <w:p w:rsidR="0025581D" w:rsidRDefault="0025581D">
      <w:pPr>
        <w:spacing w:after="0" w:line="200" w:lineRule="exact"/>
        <w:rPr>
          <w:sz w:val="20"/>
          <w:szCs w:val="20"/>
          <w:lang w:eastAsia="zh-TW"/>
        </w:rPr>
      </w:pPr>
    </w:p>
    <w:p w:rsidR="0025581D" w:rsidRDefault="0025581D">
      <w:pPr>
        <w:spacing w:after="0" w:line="200" w:lineRule="exact"/>
        <w:rPr>
          <w:sz w:val="20"/>
          <w:szCs w:val="20"/>
          <w:lang w:eastAsia="zh-TW"/>
        </w:rPr>
      </w:pPr>
    </w:p>
    <w:p w:rsidR="0025581D" w:rsidRDefault="0025581D">
      <w:pPr>
        <w:spacing w:after="0" w:line="200" w:lineRule="exact"/>
        <w:rPr>
          <w:sz w:val="20"/>
          <w:szCs w:val="20"/>
          <w:lang w:eastAsia="zh-TW"/>
        </w:rPr>
      </w:pPr>
    </w:p>
    <w:p w:rsidR="0025581D" w:rsidRDefault="0025581D">
      <w:pPr>
        <w:spacing w:after="0" w:line="200" w:lineRule="exact"/>
        <w:rPr>
          <w:sz w:val="20"/>
          <w:szCs w:val="20"/>
          <w:lang w:eastAsia="zh-TW"/>
        </w:rPr>
      </w:pPr>
    </w:p>
    <w:p w:rsidR="0025581D" w:rsidRDefault="0025581D">
      <w:pPr>
        <w:spacing w:after="0" w:line="200" w:lineRule="exact"/>
        <w:rPr>
          <w:sz w:val="20"/>
          <w:szCs w:val="20"/>
          <w:lang w:eastAsia="zh-TW"/>
        </w:rPr>
      </w:pPr>
    </w:p>
    <w:p w:rsidR="0025581D" w:rsidRDefault="00EA1FED">
      <w:pPr>
        <w:spacing w:after="0" w:line="240" w:lineRule="auto"/>
        <w:ind w:left="759" w:right="-20"/>
        <w:rPr>
          <w:rFonts w:ascii="微軟正黑體" w:eastAsia="微軟正黑體" w:hAnsi="微軟正黑體" w:cs="微軟正黑體"/>
          <w:sz w:val="32"/>
          <w:szCs w:val="32"/>
          <w:lang w:eastAsia="zh-TW"/>
        </w:rPr>
      </w:pPr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>受文者：高雄醫學大學</w:t>
      </w:r>
    </w:p>
    <w:p w:rsidR="0025581D" w:rsidRDefault="0025581D">
      <w:pPr>
        <w:spacing w:before="9" w:after="0" w:line="140" w:lineRule="exact"/>
        <w:rPr>
          <w:sz w:val="14"/>
          <w:szCs w:val="14"/>
          <w:lang w:eastAsia="zh-TW"/>
        </w:rPr>
      </w:pPr>
    </w:p>
    <w:p w:rsidR="0025581D" w:rsidRDefault="00EA1FED">
      <w:pPr>
        <w:tabs>
          <w:tab w:val="left" w:pos="740"/>
        </w:tabs>
        <w:spacing w:after="0" w:line="178" w:lineRule="auto"/>
        <w:ind w:left="759" w:right="-82" w:hanging="644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>
        <w:rPr>
          <w:rFonts w:eastAsiaTheme="minorHAnsi"/>
        </w:rPr>
        <w:pict>
          <v:group id="_x0000_s1044" style="position:absolute;left:0;text-align:left;margin-left:42.75pt;margin-top:15.45pt;width:.1pt;height:171pt;z-index:-251661312;mso-position-horizontal-relative:page" coordorigin="855,309" coordsize="2,3420">
            <v:shape id="_x0000_s1045" style="position:absolute;left:855;top:309;width:2;height:3420" coordorigin="855,309" coordsize="0,3420" path="m855,309r,3420e" filled="f" strokeweight="1pt">
              <v:stroke dashstyle="dash"/>
              <v:path arrowok="t"/>
            </v:shape>
            <w10:wrap anchorx="page"/>
          </v:group>
        </w:pict>
      </w:r>
      <w:r>
        <w:rPr>
          <w:rFonts w:ascii="微軟正黑體" w:eastAsia="微軟正黑體" w:hAnsi="微軟正黑體" w:cs="微軟正黑體"/>
          <w:position w:val="15"/>
          <w:sz w:val="20"/>
          <w:szCs w:val="20"/>
          <w:lang w:eastAsia="zh-TW"/>
        </w:rPr>
        <w:t>裝</w:t>
      </w:r>
      <w:r>
        <w:rPr>
          <w:rFonts w:ascii="微軟正黑體" w:eastAsia="微軟正黑體" w:hAnsi="微軟正黑體" w:cs="微軟正黑體"/>
          <w:position w:val="15"/>
          <w:sz w:val="20"/>
          <w:szCs w:val="20"/>
          <w:lang w:eastAsia="zh-TW"/>
        </w:rPr>
        <w:tab/>
      </w:r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發文日期：中華民國</w:t>
      </w:r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105</w:t>
      </w:r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年</w:t>
      </w:r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6</w:t>
      </w:r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月</w:t>
      </w:r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7</w:t>
      </w:r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日</w:t>
      </w:r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發文字號：</w:t>
      </w:r>
      <w:r>
        <w:rPr>
          <w:rFonts w:ascii="微軟正黑體" w:eastAsia="微軟正黑體" w:hAnsi="微軟正黑體" w:cs="微軟正黑體"/>
          <w:w w:val="93"/>
          <w:sz w:val="24"/>
          <w:szCs w:val="24"/>
          <w:lang w:eastAsia="zh-TW"/>
        </w:rPr>
        <w:t>南市文</w:t>
      </w:r>
      <w:proofErr w:type="gramStart"/>
      <w:r>
        <w:rPr>
          <w:rFonts w:ascii="微軟正黑體" w:eastAsia="微軟正黑體" w:hAnsi="微軟正黑體" w:cs="微軟正黑體"/>
          <w:w w:val="93"/>
          <w:sz w:val="24"/>
          <w:szCs w:val="24"/>
          <w:lang w:eastAsia="zh-TW"/>
        </w:rPr>
        <w:t>研</w:t>
      </w:r>
      <w:proofErr w:type="gramEnd"/>
      <w:r>
        <w:rPr>
          <w:rFonts w:ascii="微軟正黑體" w:eastAsia="微軟正黑體" w:hAnsi="微軟正黑體" w:cs="微軟正黑體"/>
          <w:w w:val="93"/>
          <w:sz w:val="24"/>
          <w:szCs w:val="24"/>
          <w:lang w:eastAsia="zh-TW"/>
        </w:rPr>
        <w:t>字第</w:t>
      </w:r>
      <w:r>
        <w:rPr>
          <w:rFonts w:ascii="微軟正黑體" w:eastAsia="微軟正黑體" w:hAnsi="微軟正黑體" w:cs="微軟正黑體"/>
          <w:w w:val="93"/>
          <w:sz w:val="24"/>
          <w:szCs w:val="24"/>
          <w:lang w:eastAsia="zh-TW"/>
        </w:rPr>
        <w:t>1050567942</w:t>
      </w:r>
      <w:r>
        <w:rPr>
          <w:rFonts w:ascii="微軟正黑體" w:eastAsia="微軟正黑體" w:hAnsi="微軟正黑體" w:cs="微軟正黑體"/>
          <w:w w:val="93"/>
          <w:sz w:val="24"/>
          <w:szCs w:val="24"/>
          <w:lang w:eastAsia="zh-TW"/>
        </w:rPr>
        <w:t>號</w:t>
      </w:r>
      <w:r>
        <w:rPr>
          <w:rFonts w:ascii="微軟正黑體" w:eastAsia="微軟正黑體" w:hAnsi="微軟正黑體" w:cs="微軟正黑體"/>
          <w:w w:val="93"/>
          <w:sz w:val="24"/>
          <w:szCs w:val="24"/>
          <w:lang w:eastAsia="zh-TW"/>
        </w:rPr>
        <w:t xml:space="preserve"> </w:t>
      </w:r>
      <w:proofErr w:type="gramStart"/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速別</w:t>
      </w:r>
      <w:proofErr w:type="gramEnd"/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：普通件</w:t>
      </w:r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密等及解密條件或保密期限：</w:t>
      </w:r>
    </w:p>
    <w:p w:rsidR="0025581D" w:rsidRDefault="00EA1FED">
      <w:pPr>
        <w:spacing w:after="0" w:line="313" w:lineRule="exact"/>
        <w:ind w:right="-20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>
        <w:rPr>
          <w:lang w:eastAsia="zh-TW"/>
        </w:rPr>
        <w:br w:type="column"/>
      </w:r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地址：</w:t>
      </w:r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70801</w:t>
      </w:r>
      <w:proofErr w:type="gramStart"/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臺</w:t>
      </w:r>
      <w:proofErr w:type="gramEnd"/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南市安平區永華路</w:t>
      </w:r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2</w:t>
      </w:r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段</w:t>
      </w:r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6</w:t>
      </w:r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號</w:t>
      </w:r>
    </w:p>
    <w:p w:rsidR="0025581D" w:rsidRDefault="00EA1FED">
      <w:pPr>
        <w:spacing w:after="0" w:line="300" w:lineRule="exact"/>
        <w:ind w:right="-20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承辦人：顏毓芬</w:t>
      </w:r>
    </w:p>
    <w:p w:rsidR="0025581D" w:rsidRDefault="00EA1FED">
      <w:pPr>
        <w:spacing w:after="0" w:line="300" w:lineRule="exact"/>
        <w:ind w:right="-20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電話：</w:t>
      </w:r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06-6324453.6325865</w:t>
      </w:r>
    </w:p>
    <w:p w:rsidR="0025581D" w:rsidRDefault="00EA1FED">
      <w:pPr>
        <w:spacing w:after="0" w:line="300" w:lineRule="exact"/>
        <w:ind w:right="-20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傳真：</w:t>
      </w:r>
      <w:r>
        <w:rPr>
          <w:rFonts w:ascii="微軟正黑體" w:eastAsia="微軟正黑體" w:hAnsi="微軟正黑體" w:cs="微軟正黑體"/>
          <w:sz w:val="24"/>
          <w:szCs w:val="24"/>
        </w:rPr>
        <w:t>06-6333116</w:t>
      </w:r>
    </w:p>
    <w:p w:rsidR="0025581D" w:rsidRDefault="00EA1FED">
      <w:pPr>
        <w:spacing w:after="0" w:line="300" w:lineRule="exact"/>
        <w:ind w:right="-20"/>
        <w:rPr>
          <w:rFonts w:ascii="微軟正黑體" w:eastAsia="微軟正黑體" w:hAnsi="微軟正黑體" w:cs="微軟正黑體"/>
          <w:sz w:val="24"/>
          <w:szCs w:val="24"/>
        </w:rPr>
      </w:pPr>
      <w:hyperlink r:id="rId8">
        <w:r>
          <w:rPr>
            <w:rFonts w:ascii="微軟正黑體" w:eastAsia="微軟正黑體" w:hAnsi="微軟正黑體" w:cs="微軟正黑體"/>
            <w:sz w:val="24"/>
            <w:szCs w:val="24"/>
          </w:rPr>
          <w:t>電子信箱：</w:t>
        </w:r>
        <w:r>
          <w:rPr>
            <w:rFonts w:ascii="微軟正黑體" w:eastAsia="微軟正黑體" w:hAnsi="微軟正黑體" w:cs="微軟正黑體"/>
            <w:sz w:val="24"/>
            <w:szCs w:val="24"/>
          </w:rPr>
          <w:t>fin197007@mail.tainan.gov.tw</w:t>
        </w:r>
      </w:hyperlink>
    </w:p>
    <w:p w:rsidR="0025581D" w:rsidRDefault="0025581D">
      <w:pPr>
        <w:spacing w:after="0"/>
        <w:sectPr w:rsidR="0025581D">
          <w:type w:val="continuous"/>
          <w:pgSz w:w="11900" w:h="16840"/>
          <w:pgMar w:top="1300" w:right="380" w:bottom="800" w:left="640" w:header="720" w:footer="720" w:gutter="0"/>
          <w:cols w:num="2" w:space="720" w:equalWidth="0">
            <w:col w:w="4840" w:space="468"/>
            <w:col w:w="5572"/>
          </w:cols>
        </w:sectPr>
      </w:pPr>
    </w:p>
    <w:p w:rsidR="0025581D" w:rsidRDefault="00EA1FED">
      <w:pPr>
        <w:spacing w:after="0" w:line="316" w:lineRule="exact"/>
        <w:ind w:left="721" w:right="943"/>
        <w:jc w:val="center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附件：</w:t>
      </w:r>
      <w:proofErr w:type="gramStart"/>
      <w:r>
        <w:rPr>
          <w:rFonts w:ascii="微軟正黑體" w:eastAsia="微軟正黑體" w:hAnsi="微軟正黑體" w:cs="微軟正黑體"/>
          <w:w w:val="95"/>
          <w:sz w:val="24"/>
          <w:szCs w:val="24"/>
        </w:rPr>
        <w:t>105</w:t>
      </w:r>
      <w:r>
        <w:rPr>
          <w:rFonts w:ascii="微軟正黑體" w:eastAsia="微軟正黑體" w:hAnsi="微軟正黑體" w:cs="微軟正黑體"/>
          <w:w w:val="95"/>
          <w:sz w:val="24"/>
          <w:szCs w:val="24"/>
        </w:rPr>
        <w:t>年獎助臺南研究出版計畫</w:t>
      </w:r>
      <w:r>
        <w:rPr>
          <w:rFonts w:ascii="微軟正黑體" w:eastAsia="微軟正黑體" w:hAnsi="微軟正黑體" w:cs="微軟正黑體"/>
          <w:w w:val="95"/>
          <w:sz w:val="24"/>
          <w:szCs w:val="24"/>
        </w:rPr>
        <w:t>.</w:t>
      </w:r>
      <w:r>
        <w:rPr>
          <w:rFonts w:ascii="微軟正黑體" w:eastAsia="微軟正黑體" w:hAnsi="微軟正黑體" w:cs="微軟正黑體"/>
          <w:w w:val="95"/>
          <w:sz w:val="24"/>
          <w:szCs w:val="24"/>
        </w:rPr>
        <w:t>申請表</w:t>
      </w:r>
      <w:r>
        <w:rPr>
          <w:rFonts w:ascii="微軟正黑體" w:eastAsia="微軟正黑體" w:hAnsi="微軟正黑體" w:cs="微軟正黑體"/>
          <w:w w:val="95"/>
          <w:sz w:val="24"/>
          <w:szCs w:val="24"/>
        </w:rPr>
        <w:t>.</w:t>
      </w:r>
      <w:r>
        <w:rPr>
          <w:rFonts w:ascii="微軟正黑體" w:eastAsia="微軟正黑體" w:hAnsi="微軟正黑體" w:cs="微軟正黑體"/>
          <w:w w:val="95"/>
          <w:sz w:val="24"/>
          <w:szCs w:val="24"/>
        </w:rPr>
        <w:t>著作提要</w:t>
      </w:r>
      <w:r>
        <w:rPr>
          <w:rFonts w:ascii="微軟正黑體" w:eastAsia="微軟正黑體" w:hAnsi="微軟正黑體" w:cs="微軟正黑體"/>
          <w:w w:val="95"/>
          <w:sz w:val="24"/>
          <w:szCs w:val="24"/>
        </w:rPr>
        <w:t>(</w:t>
      </w:r>
      <w:proofErr w:type="gramEnd"/>
      <w:r>
        <w:rPr>
          <w:rFonts w:ascii="微軟正黑體" w:eastAsia="微軟正黑體" w:hAnsi="微軟正黑體" w:cs="微軟正黑體"/>
          <w:w w:val="95"/>
          <w:sz w:val="24"/>
          <w:szCs w:val="24"/>
        </w:rPr>
        <w:t>0567942A00_ATTCH1.odt</w:t>
      </w:r>
      <w:r>
        <w:rPr>
          <w:rFonts w:ascii="微軟正黑體" w:eastAsia="微軟正黑體" w:hAnsi="微軟正黑體" w:cs="微軟正黑體"/>
          <w:w w:val="95"/>
          <w:sz w:val="24"/>
          <w:szCs w:val="24"/>
        </w:rPr>
        <w:t>、</w:t>
      </w:r>
      <w:r>
        <w:rPr>
          <w:rFonts w:ascii="微軟正黑體" w:eastAsia="微軟正黑體" w:hAnsi="微軟正黑體" w:cs="微軟正黑體"/>
          <w:w w:val="95"/>
          <w:sz w:val="24"/>
          <w:szCs w:val="24"/>
        </w:rPr>
        <w:t>05679</w:t>
      </w:r>
    </w:p>
    <w:p w:rsidR="0025581D" w:rsidRDefault="00EA1FED">
      <w:pPr>
        <w:spacing w:after="0" w:line="300" w:lineRule="exact"/>
        <w:ind w:left="1479" w:right="-20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42A00_ATTCH2.doc</w:t>
      </w:r>
      <w:r>
        <w:rPr>
          <w:rFonts w:ascii="微軟正黑體" w:eastAsia="微軟正黑體" w:hAnsi="微軟正黑體" w:cs="微軟正黑體"/>
          <w:sz w:val="24"/>
          <w:szCs w:val="24"/>
        </w:rPr>
        <w:t>、</w:t>
      </w:r>
      <w:r>
        <w:rPr>
          <w:rFonts w:ascii="微軟正黑體" w:eastAsia="微軟正黑體" w:hAnsi="微軟正黑體" w:cs="微軟正黑體"/>
          <w:sz w:val="24"/>
          <w:szCs w:val="24"/>
        </w:rPr>
        <w:t>0567942A00_ATTCH3.odt</w:t>
      </w:r>
      <w:r>
        <w:rPr>
          <w:rFonts w:ascii="微軟正黑體" w:eastAsia="微軟正黑體" w:hAnsi="微軟正黑體" w:cs="微軟正黑體"/>
          <w:sz w:val="24"/>
          <w:szCs w:val="24"/>
        </w:rPr>
        <w:t>、</w:t>
      </w:r>
      <w:r>
        <w:rPr>
          <w:rFonts w:ascii="微軟正黑體" w:eastAsia="微軟正黑體" w:hAnsi="微軟正黑體" w:cs="微軟正黑體"/>
          <w:sz w:val="24"/>
          <w:szCs w:val="24"/>
        </w:rPr>
        <w:t>0567942A00_ATTCH4.doc)</w:t>
      </w:r>
    </w:p>
    <w:p w:rsidR="0025581D" w:rsidRDefault="00EA1FED" w:rsidP="00117F45">
      <w:pPr>
        <w:spacing w:before="30" w:after="0" w:line="244" w:lineRule="auto"/>
        <w:ind w:leftChars="250" w:left="1540" w:right="1058" w:hangingChars="450" w:hanging="990"/>
        <w:rPr>
          <w:rFonts w:ascii="微軟正黑體" w:eastAsia="微軟正黑體" w:hAnsi="微軟正黑體" w:cs="微軟正黑體"/>
          <w:sz w:val="32"/>
          <w:szCs w:val="32"/>
          <w:lang w:eastAsia="zh-TW"/>
        </w:rPr>
      </w:pPr>
      <w:r>
        <w:rPr>
          <w:rFonts w:eastAsia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536pt;margin-top:8.55pt;width:34.4pt;height:66.4pt;z-index:-251663360;mso-position-horizontal-relative:page">
            <v:imagedata r:id="rId9" o:title=""/>
            <w10:wrap anchorx="page"/>
          </v:shape>
        </w:pict>
      </w:r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>主旨：本局為推廣</w:t>
      </w:r>
      <w:proofErr w:type="gramStart"/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>臺</w:t>
      </w:r>
      <w:proofErr w:type="gramEnd"/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>南研究，深植保存文化史料，「</w:t>
      </w:r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>105</w:t>
      </w:r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>年獎助</w:t>
      </w:r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 xml:space="preserve"> </w:t>
      </w:r>
      <w:proofErr w:type="gramStart"/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>臺</w:t>
      </w:r>
      <w:proofErr w:type="gramEnd"/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>南研究出版計畫」</w:t>
      </w:r>
      <w:proofErr w:type="gramStart"/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>第二次徵件</w:t>
      </w:r>
      <w:proofErr w:type="gramEnd"/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>時間已開始，敬請轉告周</w:t>
      </w:r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>知，請</w:t>
      </w:r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 xml:space="preserve">  </w:t>
      </w:r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>查照。</w:t>
      </w:r>
    </w:p>
    <w:p w:rsidR="00117F45" w:rsidRDefault="00EA1FED" w:rsidP="00117F45">
      <w:pPr>
        <w:tabs>
          <w:tab w:val="left" w:pos="526"/>
        </w:tabs>
        <w:spacing w:before="2" w:after="0" w:line="244" w:lineRule="auto"/>
        <w:ind w:leftChars="53" w:left="1987" w:right="1058" w:hangingChars="850" w:hanging="1870"/>
        <w:rPr>
          <w:rFonts w:ascii="微軟正黑體" w:eastAsia="微軟正黑體" w:hAnsi="微軟正黑體" w:cs="微軟正黑體"/>
          <w:sz w:val="32"/>
          <w:szCs w:val="32"/>
          <w:lang w:eastAsia="zh-TW"/>
        </w:rPr>
      </w:pPr>
      <w:r>
        <w:rPr>
          <w:rFonts w:eastAsiaTheme="minorHAnsi"/>
        </w:rPr>
        <w:pict>
          <v:group id="_x0000_s1041" style="position:absolute;left:0;text-align:left;margin-left:42.75pt;margin-top:26.55pt;width:.1pt;height:170pt;z-index:-251660288;mso-position-horizontal-relative:page" coordorigin="855,531" coordsize="2,3400">
            <v:shape id="_x0000_s1042" style="position:absolute;left:855;top:531;width:2;height:3400" coordorigin="855,531" coordsize="0,3400" path="m855,531r,3400e" filled="f" strokeweight="1pt">
              <v:stroke dashstyle="dash"/>
              <v:path arrowok="t"/>
            </v:shape>
            <w10:wrap anchorx="page"/>
          </v:group>
        </w:pict>
      </w:r>
      <w:r>
        <w:rPr>
          <w:rFonts w:ascii="微軟正黑體" w:eastAsia="微軟正黑體" w:hAnsi="微軟正黑體" w:cs="微軟正黑體"/>
          <w:position w:val="8"/>
          <w:sz w:val="20"/>
          <w:szCs w:val="20"/>
          <w:lang w:eastAsia="zh-TW"/>
        </w:rPr>
        <w:t>訂</w:t>
      </w:r>
      <w:r>
        <w:rPr>
          <w:rFonts w:ascii="微軟正黑體" w:eastAsia="微軟正黑體" w:hAnsi="微軟正黑體" w:cs="微軟正黑體"/>
          <w:position w:val="8"/>
          <w:sz w:val="20"/>
          <w:szCs w:val="20"/>
          <w:lang w:eastAsia="zh-TW"/>
        </w:rPr>
        <w:tab/>
      </w:r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>說明：</w:t>
      </w:r>
    </w:p>
    <w:p w:rsidR="00117F45" w:rsidRDefault="00EA1FED" w:rsidP="00117F45">
      <w:pPr>
        <w:tabs>
          <w:tab w:val="left" w:pos="740"/>
        </w:tabs>
        <w:spacing w:before="2" w:after="0" w:line="244" w:lineRule="auto"/>
        <w:ind w:leftChars="403" w:left="2487" w:right="1058" w:hangingChars="500" w:hanging="1600"/>
        <w:rPr>
          <w:rFonts w:ascii="微軟正黑體" w:eastAsia="微軟正黑體" w:hAnsi="微軟正黑體" w:cs="微軟正黑體"/>
          <w:sz w:val="32"/>
          <w:szCs w:val="32"/>
          <w:lang w:eastAsia="zh-TW"/>
        </w:rPr>
      </w:pPr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>一、為永續建構「</w:t>
      </w:r>
      <w:proofErr w:type="gramStart"/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>臺</w:t>
      </w:r>
      <w:proofErr w:type="gramEnd"/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>南研究資料庫」，</w:t>
      </w:r>
      <w:proofErr w:type="gramStart"/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>本局獎助</w:t>
      </w:r>
      <w:proofErr w:type="gramEnd"/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>出版專書，舉</w:t>
      </w:r>
    </w:p>
    <w:p w:rsidR="00117F45" w:rsidRDefault="00EA1FED" w:rsidP="00117F45">
      <w:pPr>
        <w:tabs>
          <w:tab w:val="left" w:pos="740"/>
        </w:tabs>
        <w:spacing w:before="2" w:after="0" w:line="244" w:lineRule="auto"/>
        <w:ind w:leftChars="703" w:left="2187" w:right="1058" w:hangingChars="200" w:hanging="640"/>
        <w:rPr>
          <w:rFonts w:ascii="微軟正黑體" w:eastAsia="微軟正黑體" w:hAnsi="微軟正黑體" w:cs="微軟正黑體"/>
          <w:sz w:val="32"/>
          <w:szCs w:val="32"/>
          <w:lang w:eastAsia="zh-TW"/>
        </w:rPr>
      </w:pPr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>凡與</w:t>
      </w:r>
      <w:proofErr w:type="gramStart"/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>臺</w:t>
      </w:r>
      <w:proofErr w:type="gramEnd"/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>南相關之政治、史地、社會、經濟、文化、產業、</w:t>
      </w:r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 xml:space="preserve"> </w:t>
      </w:r>
    </w:p>
    <w:p w:rsidR="00602051" w:rsidRDefault="00EA1FED" w:rsidP="00117F45">
      <w:pPr>
        <w:tabs>
          <w:tab w:val="left" w:pos="740"/>
        </w:tabs>
        <w:spacing w:before="2" w:after="0" w:line="244" w:lineRule="auto"/>
        <w:ind w:leftChars="703" w:left="2187" w:right="1058" w:hangingChars="200" w:hanging="640"/>
        <w:rPr>
          <w:rFonts w:ascii="微軟正黑體" w:eastAsia="微軟正黑體" w:hAnsi="微軟正黑體" w:cs="微軟正黑體"/>
          <w:sz w:val="32"/>
          <w:szCs w:val="32"/>
          <w:lang w:eastAsia="zh-TW"/>
        </w:rPr>
      </w:pPr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>宗教</w:t>
      </w:r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>信仰、生態、藝術等專題研究，未曾出版者皆可申請</w:t>
      </w:r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>。</w:t>
      </w:r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 xml:space="preserve"> </w:t>
      </w:r>
    </w:p>
    <w:p w:rsidR="00117F45" w:rsidRDefault="00EA1FED" w:rsidP="00117F45">
      <w:pPr>
        <w:tabs>
          <w:tab w:val="left" w:pos="740"/>
        </w:tabs>
        <w:spacing w:before="2" w:after="0" w:line="244" w:lineRule="auto"/>
        <w:ind w:right="1058" w:firstLineChars="250" w:firstLine="800"/>
        <w:rPr>
          <w:rFonts w:ascii="微軟正黑體" w:eastAsia="微軟正黑體" w:hAnsi="微軟正黑體" w:cs="微軟正黑體"/>
          <w:w w:val="97"/>
          <w:sz w:val="32"/>
          <w:szCs w:val="32"/>
          <w:lang w:eastAsia="zh-TW"/>
        </w:rPr>
      </w:pPr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>二、</w:t>
      </w:r>
      <w:proofErr w:type="gramStart"/>
      <w:r>
        <w:rPr>
          <w:rFonts w:ascii="微軟正黑體" w:eastAsia="微軟正黑體" w:hAnsi="微軟正黑體" w:cs="微軟正黑體"/>
          <w:w w:val="97"/>
          <w:sz w:val="32"/>
          <w:szCs w:val="32"/>
          <w:lang w:eastAsia="zh-TW"/>
        </w:rPr>
        <w:t>第二次徵件</w:t>
      </w:r>
      <w:proofErr w:type="gramEnd"/>
      <w:r>
        <w:rPr>
          <w:rFonts w:ascii="微軟正黑體" w:eastAsia="微軟正黑體" w:hAnsi="微軟正黑體" w:cs="微軟正黑體"/>
          <w:w w:val="97"/>
          <w:sz w:val="32"/>
          <w:szCs w:val="32"/>
          <w:lang w:eastAsia="zh-TW"/>
        </w:rPr>
        <w:t>時間自</w:t>
      </w:r>
      <w:r>
        <w:rPr>
          <w:rFonts w:ascii="微軟正黑體" w:eastAsia="微軟正黑體" w:hAnsi="微軟正黑體" w:cs="微軟正黑體"/>
          <w:w w:val="97"/>
          <w:sz w:val="32"/>
          <w:szCs w:val="32"/>
          <w:lang w:eastAsia="zh-TW"/>
        </w:rPr>
        <w:t>105</w:t>
      </w:r>
      <w:r>
        <w:rPr>
          <w:rFonts w:ascii="微軟正黑體" w:eastAsia="微軟正黑體" w:hAnsi="微軟正黑體" w:cs="微軟正黑體"/>
          <w:w w:val="97"/>
          <w:sz w:val="32"/>
          <w:szCs w:val="32"/>
          <w:lang w:eastAsia="zh-TW"/>
        </w:rPr>
        <w:t>年</w:t>
      </w:r>
      <w:r>
        <w:rPr>
          <w:rFonts w:ascii="微軟正黑體" w:eastAsia="微軟正黑體" w:hAnsi="微軟正黑體" w:cs="微軟正黑體"/>
          <w:w w:val="97"/>
          <w:sz w:val="32"/>
          <w:szCs w:val="32"/>
          <w:lang w:eastAsia="zh-TW"/>
        </w:rPr>
        <w:t>6</w:t>
      </w:r>
      <w:r>
        <w:rPr>
          <w:rFonts w:ascii="微軟正黑體" w:eastAsia="微軟正黑體" w:hAnsi="微軟正黑體" w:cs="微軟正黑體"/>
          <w:w w:val="97"/>
          <w:sz w:val="32"/>
          <w:szCs w:val="32"/>
          <w:lang w:eastAsia="zh-TW"/>
        </w:rPr>
        <w:t>月</w:t>
      </w:r>
      <w:r>
        <w:rPr>
          <w:rFonts w:ascii="微軟正黑體" w:eastAsia="微軟正黑體" w:hAnsi="微軟正黑體" w:cs="微軟正黑體"/>
          <w:w w:val="97"/>
          <w:sz w:val="32"/>
          <w:szCs w:val="32"/>
          <w:lang w:eastAsia="zh-TW"/>
        </w:rPr>
        <w:t>1</w:t>
      </w:r>
      <w:r>
        <w:rPr>
          <w:rFonts w:ascii="微軟正黑體" w:eastAsia="微軟正黑體" w:hAnsi="微軟正黑體" w:cs="微軟正黑體"/>
          <w:w w:val="97"/>
          <w:sz w:val="32"/>
          <w:szCs w:val="32"/>
          <w:lang w:eastAsia="zh-TW"/>
        </w:rPr>
        <w:t>日起至</w:t>
      </w:r>
      <w:r>
        <w:rPr>
          <w:rFonts w:ascii="微軟正黑體" w:eastAsia="微軟正黑體" w:hAnsi="微軟正黑體" w:cs="微軟正黑體"/>
          <w:w w:val="97"/>
          <w:sz w:val="32"/>
          <w:szCs w:val="32"/>
          <w:lang w:eastAsia="zh-TW"/>
        </w:rPr>
        <w:t>9</w:t>
      </w:r>
      <w:r>
        <w:rPr>
          <w:rFonts w:ascii="微軟正黑體" w:eastAsia="微軟正黑體" w:hAnsi="微軟正黑體" w:cs="微軟正黑體"/>
          <w:w w:val="97"/>
          <w:sz w:val="32"/>
          <w:szCs w:val="32"/>
          <w:lang w:eastAsia="zh-TW"/>
        </w:rPr>
        <w:t>月</w:t>
      </w:r>
      <w:r>
        <w:rPr>
          <w:rFonts w:ascii="微軟正黑體" w:eastAsia="微軟正黑體" w:hAnsi="微軟正黑體" w:cs="微軟正黑體"/>
          <w:w w:val="97"/>
          <w:sz w:val="32"/>
          <w:szCs w:val="32"/>
          <w:lang w:eastAsia="zh-TW"/>
        </w:rPr>
        <w:t>15</w:t>
      </w:r>
      <w:r>
        <w:rPr>
          <w:rFonts w:ascii="微軟正黑體" w:eastAsia="微軟正黑體" w:hAnsi="微軟正黑體" w:cs="微軟正黑體"/>
          <w:w w:val="97"/>
          <w:sz w:val="32"/>
          <w:szCs w:val="32"/>
          <w:lang w:eastAsia="zh-TW"/>
        </w:rPr>
        <w:t>日止，相關</w:t>
      </w:r>
    </w:p>
    <w:p w:rsidR="00117F45" w:rsidRDefault="00EA1FED" w:rsidP="00117F45">
      <w:pPr>
        <w:tabs>
          <w:tab w:val="left" w:pos="740"/>
        </w:tabs>
        <w:spacing w:before="2" w:after="0" w:line="244" w:lineRule="auto"/>
        <w:ind w:leftChars="300" w:left="660" w:right="1058" w:firstLineChars="250" w:firstLine="776"/>
        <w:rPr>
          <w:rFonts w:ascii="微軟正黑體" w:eastAsia="微軟正黑體" w:hAnsi="微軟正黑體" w:cs="微軟正黑體"/>
          <w:sz w:val="32"/>
          <w:szCs w:val="32"/>
          <w:lang w:eastAsia="zh-TW"/>
        </w:rPr>
      </w:pPr>
      <w:r>
        <w:rPr>
          <w:rFonts w:ascii="微軟正黑體" w:eastAsia="微軟正黑體" w:hAnsi="微軟正黑體" w:cs="微軟正黑體"/>
          <w:w w:val="97"/>
          <w:sz w:val="32"/>
          <w:szCs w:val="32"/>
          <w:lang w:eastAsia="zh-TW"/>
        </w:rPr>
        <w:t>電子</w:t>
      </w:r>
      <w:r>
        <w:rPr>
          <w:rFonts w:eastAsiaTheme="minorHAnsi"/>
        </w:rPr>
        <w:pict>
          <v:group id="_x0000_s1039" style="position:absolute;left:0;text-align:left;margin-left:42.75pt;margin-top:48.55pt;width:.1pt;height:178pt;z-index:-251659264;mso-position-horizontal-relative:page;mso-position-vertical-relative:text" coordorigin="855,971" coordsize="2,3560">
            <v:shape id="_x0000_s1040" style="position:absolute;left:855;top:971;width:2;height:3560" coordorigin="855,971" coordsize="0,3560" path="m855,971r,3560e" filled="f" strokeweight="1pt">
              <v:stroke dashstyle="dash"/>
              <v:path arrowok="t"/>
            </v:shape>
            <w10:wrap anchorx="page"/>
          </v:group>
        </w:pict>
      </w:r>
      <w:r>
        <w:rPr>
          <w:rFonts w:eastAsia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7.75pt;margin-top:34.05pt;width:10pt;height:10pt;z-index:-251658240;mso-position-horizontal-relative:page;mso-position-vertical-relative:text" filled="f" stroked="f">
            <v:textbox inset="0,0,0,0">
              <w:txbxContent>
                <w:p w:rsidR="0025581D" w:rsidRDefault="00EA1FED">
                  <w:pPr>
                    <w:spacing w:after="0" w:line="200" w:lineRule="exact"/>
                    <w:ind w:right="-70"/>
                    <w:rPr>
                      <w:rFonts w:ascii="微軟正黑體" w:eastAsia="微軟正黑體" w:hAnsi="微軟正黑體" w:cs="微軟正黑體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cs="微軟正黑體"/>
                      <w:sz w:val="20"/>
                      <w:szCs w:val="20"/>
                    </w:rPr>
                    <w:t>線</w:t>
                  </w:r>
                </w:p>
              </w:txbxContent>
            </v:textbox>
            <w10:wrap anchorx="page"/>
          </v:shape>
        </w:pict>
      </w:r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>檔請</w:t>
      </w:r>
      <w:proofErr w:type="gramStart"/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>逕</w:t>
      </w:r>
      <w:proofErr w:type="gramEnd"/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>至本局網站</w:t>
      </w:r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>-</w:t>
      </w:r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>公布欄</w:t>
      </w:r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>-</w:t>
      </w:r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>活動訊息</w:t>
      </w:r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>-105</w:t>
      </w:r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>年獎助</w:t>
      </w:r>
      <w:proofErr w:type="gramStart"/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>臺</w:t>
      </w:r>
      <w:proofErr w:type="gramEnd"/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>南</w:t>
      </w:r>
    </w:p>
    <w:p w:rsidR="0025581D" w:rsidRDefault="00EA1FED" w:rsidP="00117F45">
      <w:pPr>
        <w:tabs>
          <w:tab w:val="left" w:pos="740"/>
        </w:tabs>
        <w:spacing w:before="2" w:after="0" w:line="244" w:lineRule="auto"/>
        <w:ind w:leftChars="300" w:left="660" w:right="1058" w:firstLineChars="250" w:firstLine="800"/>
        <w:rPr>
          <w:rFonts w:ascii="微軟正黑體" w:eastAsia="微軟正黑體" w:hAnsi="微軟正黑體" w:cs="微軟正黑體"/>
          <w:sz w:val="32"/>
          <w:szCs w:val="32"/>
          <w:lang w:eastAsia="zh-TW"/>
        </w:rPr>
      </w:pPr>
      <w:bookmarkStart w:id="0" w:name="_GoBack"/>
      <w:bookmarkEnd w:id="0"/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>研究</w:t>
      </w:r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>出版</w:t>
      </w:r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>(20160531</w:t>
      </w:r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>發布</w:t>
      </w:r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>)</w:t>
      </w:r>
      <w:r>
        <w:rPr>
          <w:rFonts w:ascii="微軟正黑體" w:eastAsia="微軟正黑體" w:hAnsi="微軟正黑體" w:cs="微軟正黑體"/>
          <w:sz w:val="32"/>
          <w:szCs w:val="32"/>
          <w:lang w:eastAsia="zh-TW"/>
        </w:rPr>
        <w:t>下載。</w:t>
      </w:r>
    </w:p>
    <w:p w:rsidR="0025581D" w:rsidRDefault="0025581D">
      <w:pPr>
        <w:spacing w:before="12" w:after="0" w:line="220" w:lineRule="exact"/>
        <w:rPr>
          <w:lang w:eastAsia="zh-TW"/>
        </w:rPr>
      </w:pPr>
    </w:p>
    <w:p w:rsidR="0025581D" w:rsidRDefault="00EA1FED">
      <w:pPr>
        <w:tabs>
          <w:tab w:val="left" w:pos="10600"/>
        </w:tabs>
        <w:spacing w:after="0" w:line="163" w:lineRule="auto"/>
        <w:ind w:left="1479" w:right="48" w:hanging="720"/>
        <w:rPr>
          <w:rFonts w:ascii="微軟正黑體" w:eastAsia="微軟正黑體" w:hAnsi="微軟正黑體" w:cs="微軟正黑體"/>
          <w:sz w:val="28"/>
          <w:szCs w:val="28"/>
          <w:lang w:eastAsia="zh-TW"/>
        </w:rPr>
      </w:pPr>
      <w:r>
        <w:rPr>
          <w:rFonts w:eastAsiaTheme="minorHAnsi"/>
        </w:rPr>
        <w:pict>
          <v:shape id="_x0000_s1037" type="#_x0000_t75" style="position:absolute;left:0;text-align:left;margin-left:549pt;margin-top:26.95pt;width:24pt;height:48pt;z-index:-251662336;mso-position-horizontal-relative:page">
            <v:imagedata r:id="rId10" o:title=""/>
            <w10:wrap anchorx="page"/>
          </v:shape>
        </w:pict>
      </w:r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正本：國立成功大學、國立</w:t>
      </w:r>
      <w:proofErr w:type="gramStart"/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臺</w:t>
      </w:r>
      <w:proofErr w:type="gramEnd"/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南大學、長榮大學、國立</w:t>
      </w:r>
      <w:proofErr w:type="gramStart"/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臺</w:t>
      </w:r>
      <w:proofErr w:type="gramEnd"/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南藝術大學、國立中正大學、</w:t>
      </w:r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國立嘉義大學、國立臺灣大學、國立政治大學、國立臺灣師範大學、中國文化大</w:t>
      </w:r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學、東吳大學、真理大學、國立台北教育大學、淡江大學、輔仁大學、國立</w:t>
      </w:r>
      <w:proofErr w:type="gramStart"/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臺</w:t>
      </w:r>
      <w:proofErr w:type="gramEnd"/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北</w:t>
      </w:r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藝術大學、國立</w:t>
      </w:r>
      <w:proofErr w:type="gramStart"/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臺</w:t>
      </w:r>
      <w:proofErr w:type="gramEnd"/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北大學、實踐大學、</w:t>
      </w:r>
      <w:proofErr w:type="gramStart"/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世</w:t>
      </w:r>
      <w:proofErr w:type="gramEnd"/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新大學、銘傳大學、臺北市立大學、國</w:t>
      </w:r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ab/>
      </w:r>
      <w:r>
        <w:rPr>
          <w:rFonts w:ascii="微軟正黑體" w:eastAsia="微軟正黑體" w:hAnsi="微軟正黑體" w:cs="微軟正黑體"/>
          <w:sz w:val="28"/>
          <w:szCs w:val="28"/>
          <w:lang w:eastAsia="zh-TW"/>
        </w:rPr>
        <w:t>8</w:t>
      </w:r>
    </w:p>
    <w:p w:rsidR="0025581D" w:rsidRDefault="00EA1FED">
      <w:pPr>
        <w:spacing w:after="0" w:line="313" w:lineRule="exact"/>
        <w:ind w:left="1479" w:right="-20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立陽明大學、國立臺灣科技大學、國立台北科技大學、</w:t>
      </w:r>
      <w:proofErr w:type="gramStart"/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臺</w:t>
      </w:r>
      <w:proofErr w:type="gramEnd"/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北醫學大學、國立臺灣</w:t>
      </w:r>
    </w:p>
    <w:p w:rsidR="0025581D" w:rsidRDefault="00EA1FED">
      <w:pPr>
        <w:spacing w:after="0" w:line="300" w:lineRule="exact"/>
        <w:ind w:left="1479" w:right="-20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藝術大學、國立中央大學、中原大學、元智大</w:t>
      </w:r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學、長庚大學、國立清華大學、國</w:t>
      </w:r>
    </w:p>
    <w:p w:rsidR="0025581D" w:rsidRDefault="00EA1FED">
      <w:pPr>
        <w:spacing w:after="0" w:line="300" w:lineRule="exact"/>
        <w:ind w:left="1479" w:right="-20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立新竹教育大學、國立交通大學、玄奘大學、國立聯合大學、國立東華大學、國</w:t>
      </w:r>
    </w:p>
    <w:p w:rsidR="0025581D" w:rsidRDefault="00EA1FED">
      <w:pPr>
        <w:spacing w:after="0" w:line="300" w:lineRule="exact"/>
        <w:ind w:left="1479" w:right="-20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立台東大學、佛光大學、國立臺灣海洋大學、國立中興大學、逢甲大學、東海大</w:t>
      </w:r>
    </w:p>
    <w:p w:rsidR="0025581D" w:rsidRDefault="00EA1FED">
      <w:pPr>
        <w:spacing w:after="0" w:line="300" w:lineRule="exact"/>
        <w:ind w:left="1479" w:right="-20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學、靜宜大學、中山醫學大學、國立</w:t>
      </w:r>
      <w:proofErr w:type="gramStart"/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臺</w:t>
      </w:r>
      <w:proofErr w:type="gramEnd"/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中教育大學、國立彰化師範大學、國立雲</w:t>
      </w:r>
    </w:p>
    <w:p w:rsidR="0025581D" w:rsidRDefault="0025581D">
      <w:pPr>
        <w:spacing w:after="0"/>
        <w:rPr>
          <w:lang w:eastAsia="zh-TW"/>
        </w:rPr>
        <w:sectPr w:rsidR="0025581D">
          <w:type w:val="continuous"/>
          <w:pgSz w:w="11900" w:h="16840"/>
          <w:pgMar w:top="1300" w:right="380" w:bottom="800" w:left="640" w:header="720" w:footer="720" w:gutter="0"/>
          <w:cols w:space="720"/>
        </w:sectPr>
      </w:pPr>
    </w:p>
    <w:p w:rsidR="0025581D" w:rsidRDefault="00EA1FED">
      <w:pPr>
        <w:spacing w:before="64" w:after="0" w:line="174" w:lineRule="auto"/>
        <w:ind w:left="1859" w:right="19"/>
        <w:jc w:val="both"/>
        <w:rPr>
          <w:rFonts w:ascii="微軟正黑體" w:eastAsia="微軟正黑體" w:hAnsi="微軟正黑體" w:cs="微軟正黑體"/>
          <w:sz w:val="24"/>
          <w:szCs w:val="24"/>
          <w:lang w:eastAsia="zh-TW"/>
        </w:rPr>
      </w:pPr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lastRenderedPageBreak/>
        <w:t>林科技大學、國立暨南國際大學、國立高雄師範大學、國立中山大學、國立高雄</w:t>
      </w:r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餐旅大學、文藻學校財團法人文藻外語大學、國立高雄第一科技大學、國立高雄</w:t>
      </w:r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sz w:val="24"/>
          <w:szCs w:val="24"/>
          <w:lang w:eastAsia="zh-TW"/>
        </w:rPr>
        <w:t>大學、高雄醫學大學、國立屏東大學</w:t>
      </w:r>
    </w:p>
    <w:p w:rsidR="0025581D" w:rsidRDefault="00EA1FED">
      <w:pPr>
        <w:spacing w:after="0" w:line="282" w:lineRule="exact"/>
        <w:ind w:left="1139" w:right="-20"/>
        <w:rPr>
          <w:rFonts w:ascii="微軟正黑體" w:eastAsia="微軟正黑體" w:hAnsi="微軟正黑體" w:cs="微軟正黑體"/>
          <w:sz w:val="16"/>
          <w:szCs w:val="16"/>
          <w:lang w:eastAsia="zh-TW"/>
        </w:rPr>
      </w:pPr>
      <w:r>
        <w:rPr>
          <w:rFonts w:eastAsiaTheme="minorHAnsi"/>
        </w:rPr>
        <w:pict>
          <v:shape id="_x0000_s1036" type="#_x0000_t75" style="position:absolute;left:0;text-align:left;margin-left:189.95pt;margin-top:1.9pt;width:56.8pt;height:21.8pt;z-index:-251655168;mso-position-horizontal-relative:page">
            <v:imagedata r:id="rId11" o:title=""/>
            <w10:wrap anchorx="page"/>
          </v:shape>
        </w:pict>
      </w:r>
      <w:r>
        <w:rPr>
          <w:rFonts w:ascii="微軟正黑體" w:eastAsia="微軟正黑體" w:hAnsi="微軟正黑體" w:cs="微軟正黑體"/>
          <w:position w:val="-3"/>
          <w:sz w:val="24"/>
          <w:szCs w:val="24"/>
          <w:lang w:eastAsia="zh-TW"/>
        </w:rPr>
        <w:t>副本：本局文化研究科</w:t>
      </w:r>
      <w:r>
        <w:rPr>
          <w:rFonts w:ascii="微軟正黑體" w:eastAsia="微軟正黑體" w:hAnsi="微軟正黑體" w:cs="微軟正黑體"/>
          <w:position w:val="-3"/>
          <w:sz w:val="24"/>
          <w:szCs w:val="24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spacing w:val="48"/>
          <w:position w:val="-3"/>
          <w:sz w:val="24"/>
          <w:szCs w:val="24"/>
          <w:lang w:eastAsia="zh-TW"/>
        </w:rPr>
        <w:t xml:space="preserve"> </w:t>
      </w:r>
      <w:r>
        <w:rPr>
          <w:rFonts w:ascii="微軟正黑體" w:eastAsia="微軟正黑體" w:hAnsi="微軟正黑體" w:cs="微軟正黑體"/>
          <w:position w:val="-1"/>
          <w:sz w:val="16"/>
          <w:szCs w:val="16"/>
          <w:lang w:eastAsia="zh-TW"/>
        </w:rPr>
        <w:t>2016-06-08</w:t>
      </w:r>
    </w:p>
    <w:p w:rsidR="0025581D" w:rsidRDefault="00EA1FED">
      <w:pPr>
        <w:spacing w:after="0" w:line="125" w:lineRule="exact"/>
        <w:ind w:left="3755" w:right="5881"/>
        <w:jc w:val="center"/>
        <w:rPr>
          <w:rFonts w:ascii="微軟正黑體" w:eastAsia="微軟正黑體" w:hAnsi="微軟正黑體" w:cs="微軟正黑體"/>
          <w:sz w:val="16"/>
          <w:szCs w:val="16"/>
          <w:lang w:eastAsia="zh-TW"/>
        </w:rPr>
      </w:pPr>
      <w:r>
        <w:rPr>
          <w:rFonts w:ascii="微軟正黑體" w:eastAsia="微軟正黑體" w:hAnsi="微軟正黑體" w:cs="微軟正黑體"/>
          <w:w w:val="101"/>
          <w:position w:val="1"/>
          <w:sz w:val="16"/>
          <w:szCs w:val="16"/>
          <w:lang w:eastAsia="zh-TW"/>
        </w:rPr>
        <w:t>11:02:22</w:t>
      </w:r>
    </w:p>
    <w:p w:rsidR="0025581D" w:rsidRDefault="0025581D">
      <w:pPr>
        <w:spacing w:after="0" w:line="200" w:lineRule="exact"/>
        <w:rPr>
          <w:sz w:val="20"/>
          <w:szCs w:val="20"/>
          <w:lang w:eastAsia="zh-TW"/>
        </w:rPr>
      </w:pPr>
    </w:p>
    <w:p w:rsidR="0025581D" w:rsidRDefault="0025581D">
      <w:pPr>
        <w:spacing w:after="0" w:line="200" w:lineRule="exact"/>
        <w:rPr>
          <w:sz w:val="20"/>
          <w:szCs w:val="20"/>
          <w:lang w:eastAsia="zh-TW"/>
        </w:rPr>
      </w:pPr>
    </w:p>
    <w:p w:rsidR="0025581D" w:rsidRDefault="0025581D">
      <w:pPr>
        <w:spacing w:after="0" w:line="200" w:lineRule="exact"/>
        <w:rPr>
          <w:sz w:val="20"/>
          <w:szCs w:val="20"/>
          <w:lang w:eastAsia="zh-TW"/>
        </w:rPr>
      </w:pPr>
    </w:p>
    <w:p w:rsidR="0025581D" w:rsidRDefault="0025581D">
      <w:pPr>
        <w:spacing w:after="0" w:line="200" w:lineRule="exact"/>
        <w:rPr>
          <w:sz w:val="20"/>
          <w:szCs w:val="20"/>
          <w:lang w:eastAsia="zh-TW"/>
        </w:rPr>
      </w:pPr>
    </w:p>
    <w:p w:rsidR="0025581D" w:rsidRDefault="0025581D">
      <w:pPr>
        <w:spacing w:after="0" w:line="200" w:lineRule="exact"/>
        <w:rPr>
          <w:sz w:val="20"/>
          <w:szCs w:val="20"/>
          <w:lang w:eastAsia="zh-TW"/>
        </w:rPr>
      </w:pPr>
    </w:p>
    <w:p w:rsidR="0025581D" w:rsidRDefault="0025581D">
      <w:pPr>
        <w:spacing w:after="0" w:line="200" w:lineRule="exact"/>
        <w:rPr>
          <w:sz w:val="20"/>
          <w:szCs w:val="20"/>
          <w:lang w:eastAsia="zh-TW"/>
        </w:rPr>
      </w:pPr>
    </w:p>
    <w:p w:rsidR="0025581D" w:rsidRDefault="0025581D">
      <w:pPr>
        <w:spacing w:after="0" w:line="200" w:lineRule="exact"/>
        <w:rPr>
          <w:sz w:val="20"/>
          <w:szCs w:val="20"/>
          <w:lang w:eastAsia="zh-TW"/>
        </w:rPr>
      </w:pPr>
    </w:p>
    <w:p w:rsidR="0025581D" w:rsidRDefault="0025581D">
      <w:pPr>
        <w:spacing w:before="18" w:after="0" w:line="200" w:lineRule="exact"/>
        <w:rPr>
          <w:sz w:val="20"/>
          <w:szCs w:val="20"/>
          <w:lang w:eastAsia="zh-TW"/>
        </w:rPr>
      </w:pPr>
    </w:p>
    <w:p w:rsidR="0025581D" w:rsidRDefault="00EA1FED">
      <w:pPr>
        <w:spacing w:after="0" w:line="271" w:lineRule="exact"/>
        <w:ind w:left="495" w:right="-20"/>
        <w:rPr>
          <w:rFonts w:ascii="微軟正黑體" w:eastAsia="微軟正黑體" w:hAnsi="微軟正黑體" w:cs="微軟正黑體"/>
          <w:sz w:val="20"/>
          <w:szCs w:val="20"/>
          <w:lang w:eastAsia="zh-TW"/>
        </w:rPr>
      </w:pPr>
      <w:r>
        <w:rPr>
          <w:rFonts w:eastAsiaTheme="minorHAnsi"/>
        </w:rPr>
        <w:pict>
          <v:group id="_x0000_s1032" style="position:absolute;left:0;text-align:left;margin-left:16pt;margin-top:17pt;width:33.6pt;height:172pt;z-index:-251657216;mso-position-horizontal-relative:page" coordorigin="320,340" coordsize="672,3440">
            <v:shape id="_x0000_s1035" type="#_x0000_t75" style="position:absolute;left:320;top:2102;width:672;height:1328">
              <v:imagedata r:id="rId12" o:title=""/>
            </v:shape>
            <v:group id="_x0000_s1033" style="position:absolute;left:855;top:350;width:2;height:3420" coordorigin="855,350" coordsize="2,3420">
              <v:shape id="_x0000_s1034" style="position:absolute;left:855;top:350;width:2;height:3420" coordorigin="855,350" coordsize="0,3420" path="m855,350r,3420e" filled="f" strokeweight="1pt">
                <v:stroke dashstyle="dash"/>
                <v:path arrowok="t"/>
              </v:shape>
            </v:group>
            <w10:wrap anchorx="page"/>
          </v:group>
        </w:pict>
      </w:r>
      <w:r>
        <w:rPr>
          <w:rFonts w:ascii="微軟正黑體" w:eastAsia="微軟正黑體" w:hAnsi="微軟正黑體" w:cs="微軟正黑體"/>
          <w:sz w:val="20"/>
          <w:szCs w:val="20"/>
          <w:lang w:eastAsia="zh-TW"/>
        </w:rPr>
        <w:t>裝</w:t>
      </w:r>
    </w:p>
    <w:p w:rsidR="0025581D" w:rsidRDefault="0025581D">
      <w:pPr>
        <w:spacing w:after="0" w:line="200" w:lineRule="exact"/>
        <w:rPr>
          <w:sz w:val="20"/>
          <w:szCs w:val="20"/>
          <w:lang w:eastAsia="zh-TW"/>
        </w:rPr>
      </w:pPr>
    </w:p>
    <w:p w:rsidR="0025581D" w:rsidRDefault="0025581D">
      <w:pPr>
        <w:spacing w:after="0" w:line="200" w:lineRule="exact"/>
        <w:rPr>
          <w:sz w:val="20"/>
          <w:szCs w:val="20"/>
          <w:lang w:eastAsia="zh-TW"/>
        </w:rPr>
      </w:pPr>
    </w:p>
    <w:p w:rsidR="0025581D" w:rsidRDefault="0025581D">
      <w:pPr>
        <w:spacing w:after="0" w:line="200" w:lineRule="exact"/>
        <w:rPr>
          <w:sz w:val="20"/>
          <w:szCs w:val="20"/>
          <w:lang w:eastAsia="zh-TW"/>
        </w:rPr>
      </w:pPr>
    </w:p>
    <w:p w:rsidR="0025581D" w:rsidRDefault="0025581D">
      <w:pPr>
        <w:spacing w:after="0" w:line="200" w:lineRule="exact"/>
        <w:rPr>
          <w:sz w:val="20"/>
          <w:szCs w:val="20"/>
          <w:lang w:eastAsia="zh-TW"/>
        </w:rPr>
      </w:pPr>
    </w:p>
    <w:p w:rsidR="0025581D" w:rsidRDefault="0025581D">
      <w:pPr>
        <w:spacing w:after="0" w:line="200" w:lineRule="exact"/>
        <w:rPr>
          <w:sz w:val="20"/>
          <w:szCs w:val="20"/>
          <w:lang w:eastAsia="zh-TW"/>
        </w:rPr>
      </w:pPr>
    </w:p>
    <w:p w:rsidR="0025581D" w:rsidRDefault="0025581D">
      <w:pPr>
        <w:spacing w:after="0" w:line="200" w:lineRule="exact"/>
        <w:rPr>
          <w:sz w:val="20"/>
          <w:szCs w:val="20"/>
          <w:lang w:eastAsia="zh-TW"/>
        </w:rPr>
      </w:pPr>
    </w:p>
    <w:p w:rsidR="0025581D" w:rsidRDefault="0025581D">
      <w:pPr>
        <w:spacing w:after="0" w:line="200" w:lineRule="exact"/>
        <w:rPr>
          <w:sz w:val="20"/>
          <w:szCs w:val="20"/>
          <w:lang w:eastAsia="zh-TW"/>
        </w:rPr>
      </w:pPr>
    </w:p>
    <w:p w:rsidR="0025581D" w:rsidRDefault="0025581D">
      <w:pPr>
        <w:spacing w:after="0" w:line="200" w:lineRule="exact"/>
        <w:rPr>
          <w:sz w:val="20"/>
          <w:szCs w:val="20"/>
          <w:lang w:eastAsia="zh-TW"/>
        </w:rPr>
      </w:pPr>
    </w:p>
    <w:p w:rsidR="0025581D" w:rsidRDefault="0025581D">
      <w:pPr>
        <w:spacing w:after="0" w:line="200" w:lineRule="exact"/>
        <w:rPr>
          <w:sz w:val="20"/>
          <w:szCs w:val="20"/>
          <w:lang w:eastAsia="zh-TW"/>
        </w:rPr>
      </w:pPr>
    </w:p>
    <w:p w:rsidR="0025581D" w:rsidRDefault="0025581D">
      <w:pPr>
        <w:spacing w:after="0" w:line="200" w:lineRule="exact"/>
        <w:rPr>
          <w:sz w:val="20"/>
          <w:szCs w:val="20"/>
          <w:lang w:eastAsia="zh-TW"/>
        </w:rPr>
      </w:pPr>
    </w:p>
    <w:p w:rsidR="0025581D" w:rsidRDefault="0025581D">
      <w:pPr>
        <w:spacing w:after="0" w:line="200" w:lineRule="exact"/>
        <w:rPr>
          <w:sz w:val="20"/>
          <w:szCs w:val="20"/>
          <w:lang w:eastAsia="zh-TW"/>
        </w:rPr>
      </w:pPr>
    </w:p>
    <w:p w:rsidR="0025581D" w:rsidRDefault="0025581D">
      <w:pPr>
        <w:spacing w:after="0" w:line="200" w:lineRule="exact"/>
        <w:rPr>
          <w:sz w:val="20"/>
          <w:szCs w:val="20"/>
          <w:lang w:eastAsia="zh-TW"/>
        </w:rPr>
      </w:pPr>
    </w:p>
    <w:p w:rsidR="0025581D" w:rsidRDefault="0025581D">
      <w:pPr>
        <w:spacing w:after="0" w:line="200" w:lineRule="exact"/>
        <w:rPr>
          <w:sz w:val="20"/>
          <w:szCs w:val="20"/>
          <w:lang w:eastAsia="zh-TW"/>
        </w:rPr>
      </w:pPr>
    </w:p>
    <w:p w:rsidR="0025581D" w:rsidRDefault="0025581D">
      <w:pPr>
        <w:spacing w:after="0" w:line="200" w:lineRule="exact"/>
        <w:rPr>
          <w:sz w:val="20"/>
          <w:szCs w:val="20"/>
          <w:lang w:eastAsia="zh-TW"/>
        </w:rPr>
      </w:pPr>
    </w:p>
    <w:p w:rsidR="0025581D" w:rsidRDefault="0025581D">
      <w:pPr>
        <w:spacing w:after="0" w:line="200" w:lineRule="exact"/>
        <w:rPr>
          <w:sz w:val="20"/>
          <w:szCs w:val="20"/>
          <w:lang w:eastAsia="zh-TW"/>
        </w:rPr>
      </w:pPr>
    </w:p>
    <w:p w:rsidR="0025581D" w:rsidRDefault="0025581D">
      <w:pPr>
        <w:spacing w:after="0" w:line="200" w:lineRule="exact"/>
        <w:rPr>
          <w:sz w:val="20"/>
          <w:szCs w:val="20"/>
          <w:lang w:eastAsia="zh-TW"/>
        </w:rPr>
      </w:pPr>
    </w:p>
    <w:p w:rsidR="0025581D" w:rsidRDefault="0025581D">
      <w:pPr>
        <w:spacing w:before="6" w:after="0" w:line="260" w:lineRule="exact"/>
        <w:rPr>
          <w:sz w:val="26"/>
          <w:szCs w:val="26"/>
          <w:lang w:eastAsia="zh-TW"/>
        </w:rPr>
      </w:pPr>
    </w:p>
    <w:p w:rsidR="0025581D" w:rsidRDefault="00EA1FED">
      <w:pPr>
        <w:spacing w:after="0" w:line="240" w:lineRule="auto"/>
        <w:ind w:left="495" w:right="-20"/>
        <w:rPr>
          <w:rFonts w:ascii="微軟正黑體" w:eastAsia="微軟正黑體" w:hAnsi="微軟正黑體" w:cs="微軟正黑體"/>
          <w:sz w:val="20"/>
          <w:szCs w:val="20"/>
        </w:rPr>
      </w:pPr>
      <w:r>
        <w:rPr>
          <w:rFonts w:eastAsiaTheme="minorHAnsi"/>
        </w:rPr>
        <w:pict>
          <v:group id="_x0000_s1030" style="position:absolute;left:0;text-align:left;margin-left:42.75pt;margin-top:21.65pt;width:.1pt;height:170pt;z-index:-251654144;mso-position-horizontal-relative:page" coordorigin="855,433" coordsize="2,3400">
            <v:shape id="_x0000_s1031" style="position:absolute;left:855;top:433;width:2;height:3400" coordorigin="855,433" coordsize="0,3400" path="m855,433r,3400e" filled="f" strokeweight="1pt">
              <v:stroke dashstyle="dash"/>
              <v:path arrowok="t"/>
            </v:shape>
            <w10:wrap anchorx="page"/>
          </v:group>
        </w:pict>
      </w:r>
      <w:r>
        <w:rPr>
          <w:rFonts w:ascii="微軟正黑體" w:eastAsia="微軟正黑體" w:hAnsi="微軟正黑體" w:cs="微軟正黑體"/>
          <w:sz w:val="20"/>
          <w:szCs w:val="20"/>
        </w:rPr>
        <w:t>訂</w:t>
      </w:r>
    </w:p>
    <w:p w:rsidR="0025581D" w:rsidRDefault="0025581D">
      <w:pPr>
        <w:spacing w:after="0" w:line="200" w:lineRule="exact"/>
        <w:rPr>
          <w:sz w:val="20"/>
          <w:szCs w:val="20"/>
        </w:rPr>
      </w:pPr>
    </w:p>
    <w:p w:rsidR="0025581D" w:rsidRDefault="0025581D">
      <w:pPr>
        <w:spacing w:after="0" w:line="200" w:lineRule="exact"/>
        <w:rPr>
          <w:sz w:val="20"/>
          <w:szCs w:val="20"/>
        </w:rPr>
      </w:pPr>
    </w:p>
    <w:p w:rsidR="0025581D" w:rsidRDefault="0025581D">
      <w:pPr>
        <w:spacing w:after="0" w:line="200" w:lineRule="exact"/>
        <w:rPr>
          <w:sz w:val="20"/>
          <w:szCs w:val="20"/>
        </w:rPr>
      </w:pPr>
    </w:p>
    <w:p w:rsidR="0025581D" w:rsidRDefault="0025581D">
      <w:pPr>
        <w:spacing w:after="0" w:line="200" w:lineRule="exact"/>
        <w:rPr>
          <w:sz w:val="20"/>
          <w:szCs w:val="20"/>
        </w:rPr>
      </w:pPr>
    </w:p>
    <w:p w:rsidR="0025581D" w:rsidRDefault="0025581D">
      <w:pPr>
        <w:spacing w:after="0" w:line="200" w:lineRule="exact"/>
        <w:rPr>
          <w:sz w:val="20"/>
          <w:szCs w:val="20"/>
        </w:rPr>
      </w:pPr>
    </w:p>
    <w:p w:rsidR="0025581D" w:rsidRDefault="0025581D">
      <w:pPr>
        <w:spacing w:after="0" w:line="200" w:lineRule="exact"/>
        <w:rPr>
          <w:sz w:val="20"/>
          <w:szCs w:val="20"/>
        </w:rPr>
      </w:pPr>
    </w:p>
    <w:p w:rsidR="0025581D" w:rsidRDefault="0025581D">
      <w:pPr>
        <w:spacing w:after="0" w:line="200" w:lineRule="exact"/>
        <w:rPr>
          <w:sz w:val="20"/>
          <w:szCs w:val="20"/>
        </w:rPr>
      </w:pPr>
    </w:p>
    <w:p w:rsidR="0025581D" w:rsidRDefault="0025581D">
      <w:pPr>
        <w:spacing w:after="0" w:line="200" w:lineRule="exact"/>
        <w:rPr>
          <w:sz w:val="20"/>
          <w:szCs w:val="20"/>
        </w:rPr>
      </w:pPr>
    </w:p>
    <w:p w:rsidR="0025581D" w:rsidRDefault="0025581D">
      <w:pPr>
        <w:spacing w:after="0" w:line="200" w:lineRule="exact"/>
        <w:rPr>
          <w:sz w:val="20"/>
          <w:szCs w:val="20"/>
        </w:rPr>
      </w:pPr>
    </w:p>
    <w:p w:rsidR="0025581D" w:rsidRDefault="0025581D">
      <w:pPr>
        <w:spacing w:after="0" w:line="200" w:lineRule="exact"/>
        <w:rPr>
          <w:sz w:val="20"/>
          <w:szCs w:val="20"/>
        </w:rPr>
      </w:pPr>
    </w:p>
    <w:p w:rsidR="0025581D" w:rsidRDefault="0025581D">
      <w:pPr>
        <w:spacing w:after="0" w:line="200" w:lineRule="exact"/>
        <w:rPr>
          <w:sz w:val="20"/>
          <w:szCs w:val="20"/>
        </w:rPr>
      </w:pPr>
    </w:p>
    <w:p w:rsidR="0025581D" w:rsidRDefault="0025581D">
      <w:pPr>
        <w:spacing w:after="0" w:line="200" w:lineRule="exact"/>
        <w:rPr>
          <w:sz w:val="20"/>
          <w:szCs w:val="20"/>
        </w:rPr>
      </w:pPr>
    </w:p>
    <w:p w:rsidR="0025581D" w:rsidRDefault="0025581D">
      <w:pPr>
        <w:spacing w:after="0" w:line="200" w:lineRule="exact"/>
        <w:rPr>
          <w:sz w:val="20"/>
          <w:szCs w:val="20"/>
        </w:rPr>
      </w:pPr>
    </w:p>
    <w:p w:rsidR="0025581D" w:rsidRDefault="0025581D">
      <w:pPr>
        <w:spacing w:after="0" w:line="200" w:lineRule="exact"/>
        <w:rPr>
          <w:sz w:val="20"/>
          <w:szCs w:val="20"/>
        </w:rPr>
      </w:pPr>
    </w:p>
    <w:p w:rsidR="0025581D" w:rsidRDefault="0025581D">
      <w:pPr>
        <w:spacing w:after="0" w:line="200" w:lineRule="exact"/>
        <w:rPr>
          <w:sz w:val="20"/>
          <w:szCs w:val="20"/>
        </w:rPr>
      </w:pPr>
    </w:p>
    <w:p w:rsidR="0025581D" w:rsidRDefault="0025581D">
      <w:pPr>
        <w:spacing w:after="0" w:line="200" w:lineRule="exact"/>
        <w:rPr>
          <w:sz w:val="20"/>
          <w:szCs w:val="20"/>
        </w:rPr>
      </w:pPr>
    </w:p>
    <w:p w:rsidR="0025581D" w:rsidRDefault="0025581D">
      <w:pPr>
        <w:spacing w:before="6" w:after="0" w:line="260" w:lineRule="exact"/>
        <w:rPr>
          <w:sz w:val="26"/>
          <w:szCs w:val="26"/>
        </w:rPr>
      </w:pPr>
    </w:p>
    <w:p w:rsidR="0025581D" w:rsidRDefault="00EA1FED">
      <w:pPr>
        <w:spacing w:after="0" w:line="333" w:lineRule="exact"/>
        <w:ind w:left="495" w:right="-20"/>
        <w:rPr>
          <w:rFonts w:ascii="微軟正黑體" w:eastAsia="微軟正黑體" w:hAnsi="微軟正黑體" w:cs="微軟正黑體"/>
          <w:sz w:val="20"/>
          <w:szCs w:val="20"/>
        </w:rPr>
      </w:pPr>
      <w:r>
        <w:rPr>
          <w:rFonts w:eastAsiaTheme="minorHAnsi"/>
        </w:rPr>
        <w:pict>
          <v:group id="_x0000_s1026" style="position:absolute;left:0;text-align:left;margin-left:16pt;margin-top:20.65pt;width:27.25pt;height:179pt;z-index:-251656192;mso-position-horizontal-relative:page" coordorigin="320,413" coordsize="545,3580">
            <v:shape id="_x0000_s1029" type="#_x0000_t75" style="position:absolute;left:320;top:1343;width:480;height:960">
              <v:imagedata r:id="rId13" o:title=""/>
            </v:shape>
            <v:group id="_x0000_s1027" style="position:absolute;left:855;top:423;width:2;height:3560" coordorigin="855,423" coordsize="2,3560">
              <v:shape id="_x0000_s1028" style="position:absolute;left:855;top:423;width:2;height:3560" coordorigin="855,423" coordsize="0,3560" path="m855,423r,3560e" filled="f" strokeweight="1pt">
                <v:stroke dashstyle="dash"/>
                <v:path arrowok="t"/>
              </v:shape>
            </v:group>
            <w10:wrap anchorx="page"/>
          </v:group>
        </w:pict>
      </w:r>
      <w:r>
        <w:rPr>
          <w:rFonts w:ascii="微軟正黑體" w:eastAsia="微軟正黑體" w:hAnsi="微軟正黑體" w:cs="微軟正黑體"/>
          <w:position w:val="-3"/>
          <w:sz w:val="20"/>
          <w:szCs w:val="20"/>
        </w:rPr>
        <w:t>線</w:t>
      </w:r>
    </w:p>
    <w:p w:rsidR="0025581D" w:rsidRDefault="0025581D">
      <w:pPr>
        <w:spacing w:before="6" w:after="0" w:line="120" w:lineRule="exact"/>
        <w:rPr>
          <w:sz w:val="12"/>
          <w:szCs w:val="12"/>
        </w:rPr>
      </w:pPr>
    </w:p>
    <w:p w:rsidR="0025581D" w:rsidRDefault="0025581D">
      <w:pPr>
        <w:spacing w:after="0" w:line="200" w:lineRule="exact"/>
        <w:rPr>
          <w:sz w:val="20"/>
          <w:szCs w:val="20"/>
        </w:rPr>
      </w:pPr>
    </w:p>
    <w:p w:rsidR="0025581D" w:rsidRDefault="0025581D">
      <w:pPr>
        <w:spacing w:after="0" w:line="200" w:lineRule="exact"/>
        <w:rPr>
          <w:sz w:val="20"/>
          <w:szCs w:val="20"/>
        </w:rPr>
      </w:pPr>
    </w:p>
    <w:p w:rsidR="0025581D" w:rsidRDefault="0025581D">
      <w:pPr>
        <w:spacing w:after="0" w:line="200" w:lineRule="exact"/>
        <w:rPr>
          <w:sz w:val="20"/>
          <w:szCs w:val="20"/>
        </w:rPr>
      </w:pPr>
    </w:p>
    <w:p w:rsidR="0025581D" w:rsidRDefault="0025581D">
      <w:pPr>
        <w:spacing w:after="0" w:line="200" w:lineRule="exact"/>
        <w:rPr>
          <w:sz w:val="20"/>
          <w:szCs w:val="20"/>
        </w:rPr>
      </w:pPr>
    </w:p>
    <w:p w:rsidR="0025581D" w:rsidRDefault="0025581D">
      <w:pPr>
        <w:spacing w:after="0" w:line="200" w:lineRule="exact"/>
        <w:rPr>
          <w:sz w:val="20"/>
          <w:szCs w:val="20"/>
        </w:rPr>
      </w:pPr>
    </w:p>
    <w:p w:rsidR="0025581D" w:rsidRDefault="0025581D">
      <w:pPr>
        <w:spacing w:after="0" w:line="200" w:lineRule="exact"/>
        <w:rPr>
          <w:sz w:val="20"/>
          <w:szCs w:val="20"/>
        </w:rPr>
      </w:pPr>
    </w:p>
    <w:p w:rsidR="0025581D" w:rsidRDefault="00EA1FED">
      <w:pPr>
        <w:spacing w:after="0" w:line="355" w:lineRule="exact"/>
        <w:ind w:left="100" w:right="-20"/>
        <w:rPr>
          <w:rFonts w:ascii="微軟正黑體" w:eastAsia="微軟正黑體" w:hAnsi="微軟正黑體" w:cs="微軟正黑體"/>
          <w:sz w:val="28"/>
          <w:szCs w:val="28"/>
        </w:rPr>
      </w:pPr>
      <w:r>
        <w:rPr>
          <w:rFonts w:ascii="微軟正黑體" w:eastAsia="微軟正黑體" w:hAnsi="微軟正黑體" w:cs="微軟正黑體"/>
          <w:sz w:val="28"/>
          <w:szCs w:val="28"/>
        </w:rPr>
        <w:t>33</w:t>
      </w:r>
    </w:p>
    <w:sectPr w:rsidR="0025581D">
      <w:headerReference w:type="default" r:id="rId14"/>
      <w:pgSz w:w="11900" w:h="16840"/>
      <w:pgMar w:top="1300" w:right="1280" w:bottom="800" w:left="260" w:header="680" w:footer="6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FED" w:rsidRDefault="00EA1FED">
      <w:pPr>
        <w:spacing w:after="0" w:line="240" w:lineRule="auto"/>
      </w:pPr>
      <w:r>
        <w:separator/>
      </w:r>
    </w:p>
  </w:endnote>
  <w:endnote w:type="continuationSeparator" w:id="0">
    <w:p w:rsidR="00EA1FED" w:rsidRDefault="00EA1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81D" w:rsidRDefault="00EA1FE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64pt;margin-top:800.7pt;width:64pt;height:12.3pt;z-index:-251658240;mso-position-horizontal-relative:page;mso-position-vertical-relative:page" filled="f" stroked="f">
          <v:textbox inset="0,0,0,0">
            <w:txbxContent>
              <w:p w:rsidR="0025581D" w:rsidRDefault="00EA1FED">
                <w:pPr>
                  <w:spacing w:after="0" w:line="237" w:lineRule="exact"/>
                  <w:ind w:left="20" w:right="-51"/>
                  <w:rPr>
                    <w:rFonts w:ascii="微軟正黑體" w:eastAsia="微軟正黑體" w:hAnsi="微軟正黑體" w:cs="微軟正黑體"/>
                    <w:sz w:val="20"/>
                    <w:szCs w:val="20"/>
                  </w:rPr>
                </w:pPr>
                <w:r>
                  <w:rPr>
                    <w:rFonts w:ascii="微軟正黑體" w:eastAsia="微軟正黑體" w:hAnsi="微軟正黑體" w:cs="微軟正黑體"/>
                    <w:w w:val="97"/>
                    <w:sz w:val="20"/>
                    <w:szCs w:val="20"/>
                  </w:rPr>
                  <w:t>第</w:t>
                </w:r>
                <w:r>
                  <w:fldChar w:fldCharType="begin"/>
                </w:r>
                <w:r>
                  <w:rPr>
                    <w:rFonts w:ascii="微軟正黑體" w:eastAsia="微軟正黑體" w:hAnsi="微軟正黑體" w:cs="微軟正黑體"/>
                    <w:w w:val="97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117F45">
                  <w:rPr>
                    <w:rFonts w:ascii="微軟正黑體" w:eastAsia="微軟正黑體" w:hAnsi="微軟正黑體" w:cs="微軟正黑體"/>
                    <w:noProof/>
                    <w:w w:val="97"/>
                    <w:sz w:val="20"/>
                    <w:szCs w:val="20"/>
                  </w:rPr>
                  <w:t>1</w:t>
                </w:r>
                <w:r>
                  <w:fldChar w:fldCharType="end"/>
                </w:r>
                <w:r>
                  <w:rPr>
                    <w:rFonts w:ascii="微軟正黑體" w:eastAsia="微軟正黑體" w:hAnsi="微軟正黑體" w:cs="微軟正黑體"/>
                    <w:w w:val="97"/>
                    <w:sz w:val="20"/>
                    <w:szCs w:val="20"/>
                  </w:rPr>
                  <w:t>頁，</w:t>
                </w:r>
                <w:r>
                  <w:rPr>
                    <w:rFonts w:ascii="微軟正黑體" w:eastAsia="微軟正黑體" w:hAnsi="微軟正黑體" w:cs="微軟正黑體"/>
                    <w:spacing w:val="-3"/>
                    <w:w w:val="97"/>
                    <w:sz w:val="20"/>
                    <w:szCs w:val="20"/>
                  </w:rPr>
                  <w:t xml:space="preserve"> </w:t>
                </w:r>
                <w:r>
                  <w:rPr>
                    <w:rFonts w:ascii="微軟正黑體" w:eastAsia="微軟正黑體" w:hAnsi="微軟正黑體" w:cs="微軟正黑體"/>
                    <w:position w:val="1"/>
                    <w:sz w:val="20"/>
                    <w:szCs w:val="20"/>
                  </w:rPr>
                  <w:t>共</w:t>
                </w:r>
                <w:r>
                  <w:rPr>
                    <w:rFonts w:ascii="微軟正黑體" w:eastAsia="微軟正黑體" w:hAnsi="微軟正黑體" w:cs="微軟正黑體"/>
                    <w:position w:val="1"/>
                    <w:sz w:val="20"/>
                    <w:szCs w:val="20"/>
                  </w:rPr>
                  <w:t>2</w:t>
                </w:r>
                <w:r>
                  <w:rPr>
                    <w:rFonts w:ascii="微軟正黑體" w:eastAsia="微軟正黑體" w:hAnsi="微軟正黑體" w:cs="微軟正黑體"/>
                    <w:position w:val="1"/>
                    <w:sz w:val="20"/>
                    <w:szCs w:val="20"/>
                  </w:rPr>
                  <w:t>頁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FED" w:rsidRDefault="00EA1FED">
      <w:pPr>
        <w:spacing w:after="0" w:line="240" w:lineRule="auto"/>
      </w:pPr>
      <w:r>
        <w:separator/>
      </w:r>
    </w:p>
  </w:footnote>
  <w:footnote w:type="continuationSeparator" w:id="0">
    <w:p w:rsidR="00EA1FED" w:rsidRDefault="00EA1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81D" w:rsidRDefault="00EA1FED">
    <w:pPr>
      <w:spacing w:after="0" w:line="200" w:lineRule="exact"/>
      <w:rPr>
        <w:sz w:val="20"/>
        <w:szCs w:val="20"/>
      </w:rPr>
    </w:pPr>
    <w:r>
      <w:pict>
        <v:group id="_x0000_s2053" style="position:absolute;margin-left:42.75pt;margin-top:42pt;width:.1pt;height:170pt;z-index:-251660288;mso-position-horizontal-relative:page;mso-position-vertical-relative:page" coordorigin="855,840" coordsize="2,3400">
          <v:shape id="_x0000_s2054" style="position:absolute;left:855;top:840;width:2;height:3400" coordorigin="855,840" coordsize="0,3400" path="m855,840r,3400e" filled="f" strokeweight="1pt">
            <v:stroke dashstyle="dash"/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99pt;margin-top:33pt;width:52pt;height:25pt;z-index:-251659264;mso-position-horizontal-relative:page;mso-position-vertical-relative:page" filled="f" stroked="f">
          <v:textbox inset="0,0,0,0">
            <w:txbxContent>
              <w:p w:rsidR="0025581D" w:rsidRDefault="00EA1FED">
                <w:pPr>
                  <w:spacing w:after="0" w:line="231" w:lineRule="exact"/>
                  <w:ind w:left="20" w:right="-50"/>
                  <w:rPr>
                    <w:rFonts w:ascii="微軟正黑體" w:eastAsia="微軟正黑體" w:hAnsi="微軟正黑體" w:cs="微軟正黑體"/>
                    <w:sz w:val="20"/>
                    <w:szCs w:val="20"/>
                  </w:rPr>
                </w:pPr>
                <w:r>
                  <w:rPr>
                    <w:rFonts w:ascii="微軟正黑體" w:eastAsia="微軟正黑體" w:hAnsi="微軟正黑體" w:cs="微軟正黑體"/>
                    <w:sz w:val="20"/>
                    <w:szCs w:val="20"/>
                  </w:rPr>
                  <w:t>檔</w:t>
                </w:r>
                <w:proofErr w:type="gramStart"/>
                <w:r>
                  <w:rPr>
                    <w:rFonts w:ascii="微軟正黑體" w:eastAsia="微軟正黑體" w:hAnsi="微軟正黑體" w:cs="微軟正黑體"/>
                    <w:sz w:val="20"/>
                    <w:szCs w:val="20"/>
                  </w:rPr>
                  <w:t xml:space="preserve">　　號</w:t>
                </w:r>
                <w:proofErr w:type="gramEnd"/>
                <w:r>
                  <w:rPr>
                    <w:rFonts w:ascii="微軟正黑體" w:eastAsia="微軟正黑體" w:hAnsi="微軟正黑體" w:cs="微軟正黑體"/>
                    <w:sz w:val="20"/>
                    <w:szCs w:val="20"/>
                  </w:rPr>
                  <w:t>：</w:t>
                </w:r>
              </w:p>
              <w:p w:rsidR="0025581D" w:rsidRDefault="00EA1FED">
                <w:pPr>
                  <w:spacing w:after="0" w:line="260" w:lineRule="exact"/>
                  <w:ind w:left="20" w:right="-50"/>
                  <w:rPr>
                    <w:rFonts w:ascii="微軟正黑體" w:eastAsia="微軟正黑體" w:hAnsi="微軟正黑體" w:cs="微軟正黑體"/>
                    <w:sz w:val="20"/>
                    <w:szCs w:val="20"/>
                  </w:rPr>
                </w:pPr>
                <w:proofErr w:type="spellStart"/>
                <w:r>
                  <w:rPr>
                    <w:rFonts w:ascii="微軟正黑體" w:eastAsia="微軟正黑體" w:hAnsi="微軟正黑體" w:cs="微軟正黑體"/>
                    <w:sz w:val="20"/>
                    <w:szCs w:val="20"/>
                  </w:rPr>
                  <w:t>保存年限</w:t>
                </w:r>
                <w:proofErr w:type="spellEnd"/>
                <w:r>
                  <w:rPr>
                    <w:rFonts w:ascii="微軟正黑體" w:eastAsia="微軟正黑體" w:hAnsi="微軟正黑體" w:cs="微軟正黑體"/>
                    <w:sz w:val="20"/>
                    <w:szCs w:val="20"/>
                  </w:rPr>
                  <w:t>：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81D" w:rsidRDefault="00EA1FED">
    <w:pPr>
      <w:spacing w:after="0" w:line="200" w:lineRule="exact"/>
      <w:rPr>
        <w:sz w:val="20"/>
        <w:szCs w:val="20"/>
      </w:rPr>
    </w:pPr>
    <w:r>
      <w:pict>
        <v:group id="_x0000_s2049" style="position:absolute;margin-left:42.75pt;margin-top:42pt;width:.1pt;height:170pt;z-index:-251657216;mso-position-horizontal-relative:page;mso-position-vertical-relative:page" coordorigin="855,840" coordsize="2,3400">
          <v:shape id="_x0000_s2050" style="position:absolute;left:855;top:840;width:2;height:3400" coordorigin="855,840" coordsize="0,3400" path="m855,840r,3400e" filled="f" strokeweight="1pt">
            <v:stroke dashstyle="dash"/>
            <v:path arrowok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5581D"/>
    <w:rsid w:val="00117F45"/>
    <w:rsid w:val="0025581D"/>
    <w:rsid w:val="00602051"/>
    <w:rsid w:val="00EA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511BA9F9-3396-4A8C-890A-B05AC5B3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65306;fin197007@mail.tainan.gov.tw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168</Words>
  <Characters>959</Characters>
  <Application>Microsoft Office Word</Application>
  <DocSecurity>0</DocSecurity>
  <Lines>7</Lines>
  <Paragraphs>2</Paragraphs>
  <ScaleCrop>false</ScaleCrop>
  <Company>SYNNEX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2016-06-14T09:41:00Z</dcterms:created>
  <dcterms:modified xsi:type="dcterms:W3CDTF">2016-06-17T00:42:00Z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2016-06-14T00:00:00Z</vt:filetime>
  </property>
</Properties>
</file>